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733C475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12/01/</w:t>
      </w:r>
      <w:r w:rsidR="00047186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/288</w:t>
      </w:r>
      <w:r w:rsidR="00047186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0D2F7691" w14:textId="77777777" w:rsidR="00047186" w:rsidRPr="00047186" w:rsidRDefault="00047186" w:rsidP="0004718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4718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„MED-JAR” SPÓŁKA Z OGRANICZONĄ</w:t>
            </w:r>
          </w:p>
          <w:p w14:paraId="70E44003" w14:textId="77777777" w:rsidR="00047186" w:rsidRPr="00047186" w:rsidRDefault="00047186" w:rsidP="0004718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4718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7F789AC9" w:rsidR="00F94D03" w:rsidRPr="00BE58D4" w:rsidRDefault="00047186" w:rsidP="0004718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4718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EB5DA99" w:rsidR="00F94D03" w:rsidRPr="00D5151C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Ciśnieniomierze z różnymi rozmiarami mankietów 2szt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AD0D9AE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AC36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F1E51E6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10042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5031F2B" w14:textId="0BB95DE6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Przedmiotem zamówienia są Ciśnieniomierze z różnymi rozmiarami mankietów 2szt,</w:t>
      </w:r>
    </w:p>
    <w:p w14:paraId="23CF9654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w tym:</w:t>
      </w:r>
    </w:p>
    <w:p w14:paraId="6DC6E8F5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funkcja głosowa odczytująca wyniki pomiarów, co jest szczególnie przydatne dla osób z</w:t>
      </w:r>
    </w:p>
    <w:p w14:paraId="02E3F40C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dysfunkcją wzroku;</w:t>
      </w:r>
    </w:p>
    <w:p w14:paraId="7E161957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duży, kontrastowy wyświetlacz z podświetleniem, ułatwiający odczyt wyników</w:t>
      </w:r>
    </w:p>
    <w:p w14:paraId="30D72C86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osobom starszym i niedowidzącym;</w:t>
      </w:r>
    </w:p>
    <w:p w14:paraId="49D3DC48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uniwersalny mankiet o zakresie 22–42 cm, z możliwością wymiany na mniejszy (XS) dla</w:t>
      </w:r>
    </w:p>
    <w:p w14:paraId="5FB69A8F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 xml:space="preserve">dzieci i osób bardzo szczupłych lub większy (XL) dla pacjentów </w:t>
      </w:r>
      <w:proofErr w:type="spellStart"/>
      <w:r w:rsidRPr="00307B92">
        <w:rPr>
          <w:rFonts w:ascii="Lato" w:hAnsi="Lato" w:cs="Arial"/>
          <w:color w:val="000000" w:themeColor="text1"/>
          <w:sz w:val="24"/>
          <w:szCs w:val="24"/>
        </w:rPr>
        <w:t>bariatrycznych</w:t>
      </w:r>
      <w:proofErr w:type="spellEnd"/>
      <w:r w:rsidRPr="00307B92">
        <w:rPr>
          <w:rFonts w:ascii="Lato" w:hAnsi="Lato" w:cs="Arial"/>
          <w:color w:val="000000" w:themeColor="text1"/>
          <w:sz w:val="24"/>
          <w:szCs w:val="24"/>
        </w:rPr>
        <w:t>.</w:t>
      </w:r>
    </w:p>
    <w:p w14:paraId="7B544912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Zasilacz w zestawie</w:t>
      </w:r>
    </w:p>
    <w:p w14:paraId="6B8431AB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 xml:space="preserve">- Dodatkowy zestaw mankietów dla dzieci i pacjentów </w:t>
      </w:r>
      <w:proofErr w:type="spellStart"/>
      <w:r w:rsidRPr="00307B92">
        <w:rPr>
          <w:rFonts w:ascii="Lato" w:hAnsi="Lato" w:cs="Arial"/>
          <w:color w:val="000000" w:themeColor="text1"/>
          <w:sz w:val="24"/>
          <w:szCs w:val="24"/>
        </w:rPr>
        <w:t>bariatrycznych</w:t>
      </w:r>
      <w:proofErr w:type="spellEnd"/>
      <w:r w:rsidRPr="00307B92">
        <w:rPr>
          <w:rFonts w:ascii="Lato" w:hAnsi="Lato" w:cs="Arial"/>
          <w:color w:val="000000" w:themeColor="text1"/>
          <w:sz w:val="24"/>
          <w:szCs w:val="24"/>
        </w:rPr>
        <w:t xml:space="preserve"> (3 w zestawie)</w:t>
      </w:r>
    </w:p>
    <w:p w14:paraId="49727052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Wykrywanie objawów arytmii</w:t>
      </w:r>
    </w:p>
    <w:p w14:paraId="464BD5BA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Całkowicie automatyczny pomiar</w:t>
      </w:r>
    </w:p>
    <w:p w14:paraId="66531589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Zakres pomiarów 30 – 280</w:t>
      </w:r>
    </w:p>
    <w:p w14:paraId="1C6E283A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Dokładność pomiarów +/- 3 mmHg</w:t>
      </w:r>
    </w:p>
    <w:p w14:paraId="4584C26F" w14:textId="77777777" w:rsid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Zasilanie bateryjne (mobilność)</w:t>
      </w:r>
    </w:p>
    <w:p w14:paraId="51EF8A97" w14:textId="77777777" w:rsidR="000B36BB" w:rsidRPr="00307B92" w:rsidRDefault="000B36BB" w:rsidP="00307B92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58440BC7" w:rsidR="00F94D03" w:rsidRPr="00BE58D4" w:rsidRDefault="00F94D03" w:rsidP="00307B92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682119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682119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0B6386B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AC36F9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682119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55E0D24A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682119">
        <w:rPr>
          <w:rFonts w:ascii="Lato" w:hAnsi="Lato"/>
          <w:color w:val="000000" w:themeColor="text1"/>
          <w:sz w:val="24"/>
          <w:szCs w:val="24"/>
        </w:rPr>
        <w:t>500 006</w:t>
      </w:r>
      <w:r w:rsidR="00682119">
        <w:rPr>
          <w:rFonts w:ascii="Lato" w:hAnsi="Lato"/>
          <w:color w:val="000000" w:themeColor="text1"/>
          <w:sz w:val="24"/>
          <w:szCs w:val="24"/>
        </w:rPr>
        <w:t> </w:t>
      </w:r>
      <w:r w:rsidR="00682119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47186"/>
    <w:rsid w:val="00054D71"/>
    <w:rsid w:val="00082563"/>
    <w:rsid w:val="000A25B5"/>
    <w:rsid w:val="000B36BB"/>
    <w:rsid w:val="000C04BD"/>
    <w:rsid w:val="000C6A44"/>
    <w:rsid w:val="000F6B3A"/>
    <w:rsid w:val="0010042F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07B92"/>
    <w:rsid w:val="0035039C"/>
    <w:rsid w:val="00354FCF"/>
    <w:rsid w:val="0041407C"/>
    <w:rsid w:val="00474F47"/>
    <w:rsid w:val="0047714B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2119"/>
    <w:rsid w:val="00683738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268B4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C36F9"/>
    <w:rsid w:val="00AF022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0342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744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7</cp:revision>
  <cp:lastPrinted>2026-01-26T20:25:00Z</cp:lastPrinted>
  <dcterms:created xsi:type="dcterms:W3CDTF">2026-01-26T14:18:00Z</dcterms:created>
  <dcterms:modified xsi:type="dcterms:W3CDTF">2026-01-27T20:34:00Z</dcterms:modified>
</cp:coreProperties>
</file>